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GDPR Article 46 or LED Article 37) as determined by the Controller;</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GDPR or Personal Data relating to criminal convictions and offences referred to in Article 10 of the GDPR; or</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bookmarkStart w:colFirst="0" w:colLast="0" w:name="_heading=h.35nkun2" w:id="0"/>
      <w:bookmarkEnd w:id="0"/>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GDPR in respect of the Processing of Personal Data for the purposes of the Contract. </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GDPR); and</w:t>
      </w:r>
    </w:p>
    <w:p w:rsidR="00000000" w:rsidDel="00000000" w:rsidP="00000000" w:rsidRDefault="00000000" w:rsidRPr="00000000" w14:paraId="0000005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GDPR and shall make the record available to the other Party upon reasonable request.</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tl w:val="0"/>
        </w:rPr>
      </w:r>
    </w:p>
    <w:p w:rsidR="00000000" w:rsidDel="00000000" w:rsidP="00000000" w:rsidRDefault="00000000" w:rsidRPr="00000000" w14:paraId="00000064">
      <w:pPr>
        <w:keepNext w:val="1"/>
        <w:spacing w:after="0" w:line="24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Data Protection Officer</w:t>
      </w:r>
    </w:p>
    <w:p w:rsidR="00000000" w:rsidDel="00000000" w:rsidP="00000000" w:rsidRDefault="00000000" w:rsidRPr="00000000" w14:paraId="00000066">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Cabinet Office</w:t>
      </w:r>
    </w:p>
    <w:p w:rsidR="00000000" w:rsidDel="00000000" w:rsidP="00000000" w:rsidRDefault="00000000" w:rsidRPr="00000000" w14:paraId="00000067">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70 Whitehall</w:t>
      </w:r>
    </w:p>
    <w:p w:rsidR="00000000" w:rsidDel="00000000" w:rsidP="00000000" w:rsidRDefault="00000000" w:rsidRPr="00000000" w14:paraId="00000068">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London</w:t>
      </w:r>
    </w:p>
    <w:p w:rsidR="00000000" w:rsidDel="00000000" w:rsidP="00000000" w:rsidRDefault="00000000" w:rsidRPr="00000000" w14:paraId="00000069">
      <w:pPr>
        <w:keepNext w:val="1"/>
        <w:spacing w:after="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SW1A 2AS</w:t>
      </w:r>
    </w:p>
    <w:p w:rsidR="00000000" w:rsidDel="00000000" w:rsidP="00000000" w:rsidRDefault="00000000" w:rsidRPr="00000000" w14:paraId="0000006A">
      <w:pPr>
        <w:keepNext w:val="1"/>
        <w:spacing w:after="0" w:line="240" w:lineRule="auto"/>
        <w:ind w:left="720" w:firstLine="0"/>
        <w:jc w:val="both"/>
        <w:rPr>
          <w:rFonts w:ascii="Roboto" w:cs="Roboto" w:eastAsia="Roboto" w:hAnsi="Roboto"/>
          <w:color w:val="3c4043"/>
          <w:sz w:val="21"/>
          <w:szCs w:val="21"/>
          <w:highlight w:val="white"/>
        </w:rPr>
      </w:pPr>
      <w:r w:rsidDel="00000000" w:rsidR="00000000" w:rsidRPr="00000000">
        <w:rPr>
          <w:rtl w:val="0"/>
        </w:rPr>
      </w:r>
    </w:p>
    <w:p w:rsidR="00000000" w:rsidDel="00000000" w:rsidP="00000000" w:rsidRDefault="00000000" w:rsidRPr="00000000" w14:paraId="0000006B">
      <w:pPr>
        <w:keepNext w:val="1"/>
        <w:spacing w:after="0" w:line="240" w:lineRule="auto"/>
        <w:ind w:left="720" w:firstLine="0"/>
        <w:jc w:val="both"/>
        <w:rPr>
          <w:rFonts w:ascii="Roboto" w:cs="Roboto" w:eastAsia="Roboto" w:hAnsi="Roboto"/>
          <w:color w:val="1a73e8"/>
          <w:sz w:val="21"/>
          <w:szCs w:val="21"/>
          <w:highlight w:val="white"/>
        </w:rPr>
      </w:pPr>
      <w:r w:rsidDel="00000000" w:rsidR="00000000" w:rsidRPr="00000000">
        <w:rPr>
          <w:rFonts w:ascii="Roboto" w:cs="Roboto" w:eastAsia="Roboto" w:hAnsi="Roboto"/>
          <w:color w:val="3c4043"/>
          <w:sz w:val="21"/>
          <w:szCs w:val="21"/>
          <w:highlight w:val="white"/>
          <w:rtl w:val="0"/>
        </w:rPr>
        <w:t xml:space="preserve">Email: </w:t>
      </w:r>
      <w:hyperlink r:id="rId7">
        <w:r w:rsidDel="00000000" w:rsidR="00000000" w:rsidRPr="00000000">
          <w:rPr>
            <w:rFonts w:ascii="Roboto" w:cs="Roboto" w:eastAsia="Roboto" w:hAnsi="Roboto"/>
            <w:color w:val="1155cc"/>
            <w:sz w:val="21"/>
            <w:szCs w:val="21"/>
            <w:highlight w:val="white"/>
            <w:u w:val="single"/>
            <w:rtl w:val="0"/>
          </w:rPr>
          <w:t xml:space="preserve">DPO@cabinetoffice.gov.uk</w:t>
        </w:r>
      </w:hyperlink>
      <w:r w:rsidDel="00000000" w:rsidR="00000000" w:rsidRPr="00000000">
        <w:rPr>
          <w:rtl w:val="0"/>
        </w:rPr>
      </w:r>
    </w:p>
    <w:p w:rsidR="00000000" w:rsidDel="00000000" w:rsidP="00000000" w:rsidRDefault="00000000" w:rsidRPr="00000000" w14:paraId="0000006C">
      <w:pPr>
        <w:keepNext w:val="1"/>
        <w:spacing w:after="0" w:line="240" w:lineRule="auto"/>
        <w:ind w:left="720" w:firstLine="0"/>
        <w:jc w:val="both"/>
        <w:rPr>
          <w:rFonts w:ascii="Roboto" w:cs="Roboto" w:eastAsia="Roboto" w:hAnsi="Roboto"/>
          <w:color w:val="1a73e8"/>
          <w:sz w:val="21"/>
          <w:szCs w:val="21"/>
          <w:highlight w:val="white"/>
        </w:rPr>
      </w:pPr>
      <w:r w:rsidDel="00000000" w:rsidR="00000000" w:rsidRPr="00000000">
        <w:rPr>
          <w:rtl w:val="0"/>
        </w:rPr>
      </w:r>
    </w:p>
    <w:p w:rsidR="00000000" w:rsidDel="00000000" w:rsidP="00000000" w:rsidRDefault="00000000" w:rsidRPr="00000000" w14:paraId="0000006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contact CCS, the relevant details are:</w:t>
      </w:r>
    </w:p>
    <w:p w:rsidR="00000000" w:rsidDel="00000000" w:rsidP="00000000" w:rsidRDefault="00000000" w:rsidRPr="00000000" w14:paraId="0000006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Head of Privacy and Data Protection</w:t>
      </w:r>
    </w:p>
    <w:p w:rsidR="00000000" w:rsidDel="00000000" w:rsidP="00000000" w:rsidRDefault="00000000" w:rsidRPr="00000000" w14:paraId="0000007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Capital</w:t>
      </w:r>
    </w:p>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Old Hall Street </w:t>
      </w:r>
    </w:p>
    <w:p w:rsidR="00000000" w:rsidDel="00000000" w:rsidP="00000000" w:rsidRDefault="00000000" w:rsidRPr="00000000" w14:paraId="00000072">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Liverpool</w:t>
      </w:r>
    </w:p>
    <w:p w:rsidR="00000000" w:rsidDel="00000000" w:rsidP="00000000" w:rsidRDefault="00000000" w:rsidRPr="00000000" w14:paraId="00000073">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L3 9PP</w:t>
      </w:r>
    </w:p>
    <w:p w:rsidR="00000000" w:rsidDel="00000000" w:rsidP="00000000" w:rsidRDefault="00000000" w:rsidRPr="00000000" w14:paraId="00000074">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keepNext w:val="1"/>
        <w:spacing w:after="0" w:line="240" w:lineRule="auto"/>
        <w:ind w:left="720" w:firstLine="0"/>
        <w:jc w:val="both"/>
        <w:rPr>
          <w:rFonts w:ascii="Roboto" w:cs="Roboto" w:eastAsia="Roboto" w:hAnsi="Roboto"/>
          <w:color w:val="1a73e8"/>
          <w:sz w:val="21"/>
          <w:szCs w:val="21"/>
          <w:highlight w:val="white"/>
        </w:rPr>
      </w:pPr>
      <w:r w:rsidDel="00000000" w:rsidR="00000000" w:rsidRPr="00000000">
        <w:rPr>
          <w:rFonts w:ascii="Roboto" w:cs="Roboto" w:eastAsia="Roboto" w:hAnsi="Roboto"/>
          <w:color w:val="3c4043"/>
          <w:sz w:val="21"/>
          <w:szCs w:val="21"/>
          <w:highlight w:val="white"/>
          <w:rtl w:val="0"/>
        </w:rPr>
        <w:t xml:space="preserve">email: </w:t>
      </w:r>
      <w:hyperlink r:id="rId8">
        <w:r w:rsidDel="00000000" w:rsidR="00000000" w:rsidRPr="00000000">
          <w:rPr>
            <w:rFonts w:ascii="Roboto" w:cs="Roboto" w:eastAsia="Roboto" w:hAnsi="Roboto"/>
            <w:color w:val="1155cc"/>
            <w:sz w:val="21"/>
            <w:szCs w:val="21"/>
            <w:highlight w:val="white"/>
            <w:u w:val="single"/>
            <w:rtl w:val="0"/>
          </w:rPr>
          <w:t xml:space="preserve">gdprgeneralenquiries@crowncommercial.gov.uk</w:t>
        </w:r>
      </w:hyperlink>
      <w:r w:rsidDel="00000000" w:rsidR="00000000" w:rsidRPr="00000000">
        <w:rPr>
          <w:rtl w:val="0"/>
        </w:rPr>
      </w:r>
    </w:p>
    <w:p w:rsidR="00000000" w:rsidDel="00000000" w:rsidP="00000000" w:rsidRDefault="00000000" w:rsidRPr="00000000" w14:paraId="00000076">
      <w:pPr>
        <w:keepNext w:val="1"/>
        <w:spacing w:after="0" w:line="240" w:lineRule="auto"/>
        <w:ind w:left="720" w:firstLine="0"/>
        <w:jc w:val="both"/>
        <w:rPr>
          <w:rFonts w:ascii="Roboto" w:cs="Roboto" w:eastAsia="Roboto" w:hAnsi="Roboto"/>
          <w:color w:val="3c4043"/>
          <w:sz w:val="21"/>
          <w:szCs w:val="21"/>
          <w:highlight w:val="white"/>
        </w:rPr>
      </w:pPr>
      <w:r w:rsidDel="00000000" w:rsidR="00000000" w:rsidRPr="00000000">
        <w:rPr>
          <w:rtl w:val="0"/>
        </w:rPr>
      </w:r>
    </w:p>
    <w:p w:rsidR="00000000" w:rsidDel="00000000" w:rsidP="00000000" w:rsidRDefault="00000000" w:rsidRPr="00000000" w14:paraId="00000077">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8">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9">
      <w:pPr>
        <w:keepNext w:val="1"/>
        <w:numPr>
          <w:ilvl w:val="3"/>
          <w:numId w:val="8"/>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A">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trHeight w:val="700" w:hRule="atLeast"/>
        </w:trPr>
        <w:tc>
          <w:tcPr>
            <w:shd w:fill="bfbfbf" w:val="clear"/>
            <w:vAlign w:val="center"/>
          </w:tcPr>
          <w:p w:rsidR="00000000" w:rsidDel="00000000" w:rsidP="00000000" w:rsidRDefault="00000000" w:rsidRPr="00000000" w14:paraId="0000007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7C">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trHeight w:val="1620" w:hRule="atLeast"/>
        </w:trPr>
        <w:tc>
          <w:tcPr>
            <w:shd w:fill="auto" w:val="clear"/>
          </w:tcPr>
          <w:p w:rsidR="00000000" w:rsidDel="00000000" w:rsidP="00000000" w:rsidRDefault="00000000" w:rsidRPr="00000000" w14:paraId="0000007D">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7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8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1">
            <w:pPr>
              <w:numPr>
                <w:ilvl w:val="0"/>
                <w:numId w:val="1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8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numPr>
                <w:ilvl w:val="0"/>
                <w:numId w:val="11"/>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88">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C">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8D">
            <w:pPr>
              <w:numPr>
                <w:ilvl w:val="0"/>
                <w:numId w:val="10"/>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8E">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91">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9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93">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94">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95">
            <w:pPr>
              <w:numPr>
                <w:ilvl w:val="0"/>
                <w:numId w:val="6"/>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w:t>
            </w:r>
          </w:p>
          <w:p w:rsidR="00000000" w:rsidDel="00000000" w:rsidP="00000000" w:rsidRDefault="00000000" w:rsidRPr="00000000" w14:paraId="0000009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97">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w:t>
            </w:r>
          </w:p>
          <w:p w:rsidR="00000000" w:rsidDel="00000000" w:rsidP="00000000" w:rsidRDefault="00000000" w:rsidRPr="00000000" w14:paraId="00000098">
            <w:pPr>
              <w:rPr>
                <w:rFonts w:ascii="Arial" w:cs="Arial" w:eastAsia="Arial" w:hAnsi="Arial"/>
                <w:sz w:val="24"/>
                <w:szCs w:val="24"/>
              </w:rPr>
            </w:pPr>
            <w:r w:rsidDel="00000000" w:rsidR="00000000" w:rsidRPr="00000000">
              <w:rPr>
                <w:rtl w:val="0"/>
              </w:rPr>
            </w:r>
          </w:p>
        </w:tc>
      </w:tr>
      <w:tr>
        <w:trPr>
          <w:trHeight w:val="1460" w:hRule="atLeast"/>
        </w:trPr>
        <w:tc>
          <w:tcPr>
            <w:shd w:fill="auto" w:val="clear"/>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trHeight w:val="1520" w:hRule="atLeast"/>
        </w:trPr>
        <w:tc>
          <w:tcPr>
            <w:shd w:fill="auto" w:val="clear"/>
          </w:tcPr>
          <w:p w:rsidR="00000000" w:rsidDel="00000000" w:rsidP="00000000" w:rsidRDefault="00000000" w:rsidRPr="00000000" w14:paraId="0000009B">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9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9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trHeight w:val="1400" w:hRule="atLeast"/>
        </w:trPr>
        <w:tc>
          <w:tcPr>
            <w:shd w:fill="auto" w:val="clear"/>
          </w:tcPr>
          <w:p w:rsidR="00000000" w:rsidDel="00000000" w:rsidP="00000000" w:rsidRDefault="00000000" w:rsidRPr="00000000" w14:paraId="0000009F">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trHeight w:val="1560" w:hRule="atLeast"/>
        </w:trPr>
        <w:tc>
          <w:tcPr>
            <w:shd w:fill="auto" w:val="clear"/>
          </w:tcPr>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A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trHeight w:val="1660" w:hRule="atLeast"/>
        </w:trPr>
        <w:tc>
          <w:tcPr>
            <w:shd w:fill="auto" w:val="cle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A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7">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9">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A">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B">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GDPR regarding the exercise by Data Subjects of their rights under the GDPR;</w:t>
      </w:r>
    </w:p>
    <w:p w:rsidR="00000000" w:rsidDel="00000000" w:rsidP="00000000" w:rsidRDefault="00000000" w:rsidRPr="00000000" w14:paraId="000000AD">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E">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GDPR;</w:t>
      </w:r>
    </w:p>
    <w:p w:rsidR="00000000" w:rsidDel="00000000" w:rsidP="00000000" w:rsidRDefault="00000000" w:rsidRPr="00000000" w14:paraId="000000AF">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GDPR, for Processing in connection with the Deliverables where consent is the relevant legal basis for that Processing; and</w:t>
      </w:r>
    </w:p>
    <w:p w:rsidR="00000000" w:rsidDel="00000000" w:rsidP="00000000" w:rsidRDefault="00000000" w:rsidRPr="00000000" w14:paraId="000000B0">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2">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3">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B4">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B5">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6">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7">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8">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9">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C">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D">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E">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F">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0">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C1">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2">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3">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4">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5">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6">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7">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8">
      <w:pPr>
        <w:numPr>
          <w:ilvl w:val="3"/>
          <w:numId w:val="1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9">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B">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CC">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CD">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CE">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CF">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0">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1">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D2">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3">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4">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5">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D6">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D7">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D8">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D9">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D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DB">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DC">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DD">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D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E1">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2">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numPr>
          <w:ilvl w:val="2"/>
          <w:numId w:val="4"/>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GDPR.</w:t>
      </w:r>
    </w:p>
    <w:p w:rsidR="00000000" w:rsidDel="00000000" w:rsidP="00000000" w:rsidRDefault="00000000" w:rsidRPr="00000000" w14:paraId="000000E6">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E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E9">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EA">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EB">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EC">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ED">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EE">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EF">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0">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1">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2">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F3">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F6">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F7">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F8">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F9">
      <w:pPr>
        <w:numPr>
          <w:ilvl w:val="3"/>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FA">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FB">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numPr>
          <w:ilvl w:val="2"/>
          <w:numId w:val="8"/>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
      <w:bookmarkEnd w:id="1"/>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6">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                                           </w:t>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9">
    <w:pPr>
      <w:spacing w:after="0" w:lineRule="auto"/>
      <w:rPr/>
    </w:pPr>
    <w:r w:rsidDel="00000000" w:rsidR="00000000" w:rsidRPr="00000000">
      <w:rPr>
        <w:rFonts w:ascii="Arial" w:cs="Arial" w:eastAsia="Arial" w:hAnsi="Arial"/>
        <w:sz w:val="20"/>
        <w:szCs w:val="20"/>
        <w:rtl w:val="0"/>
      </w:rPr>
      <w:t xml:space="preserve">Model Version: v4.2</w:t>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sz w:val="20"/>
        <w:szCs w:val="20"/>
        <w:rtl w:val="0"/>
      </w:rPr>
      <w:t xml:space="preserve">2020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DPO@cabinetoffice.gov.uk" TargetMode="External"/><Relationship Id="rId8" Type="http://schemas.openxmlformats.org/officeDocument/2006/relationships/hyperlink" Target="mailto:gdprgeneralenquiries@crowncommercial.gov.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1XSs9XKYLhenvqSdFGBsEAb+0g==">AMUW2mVo1niMa9RxlE3BrXcnu2IprwkH21rGyXjQe4yxmBGIlix1AWlnD4S9SqNUt3AQR/TGoHIONcCoFerrvWEOaDmONttGv7xcypPhwUzN06t4XspYjYryarvvH0zUb26SOABhQIv4SjFd8kJAcQV1RLN5OnkmZw==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2020-11-27T08:38:00Z</dcterms:created>
  <dc:creator>Philip Hayes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